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6545"/>
      </w:tblGrid>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Ausfall</w:t>
            </w:r>
          </w:p>
        </w:tc>
        <w:tc>
          <w:tcPr>
            <w:tcW w:w="6545" w:type="dxa"/>
          </w:tcPr>
          <w:p w:rsidR="00EA0E07" w:rsidRPr="00197412" w:rsidRDefault="00EA0E07" w:rsidP="00197412">
            <w:pPr>
              <w:jc w:val="both"/>
              <w:rPr>
                <w:sz w:val="20"/>
                <w:szCs w:val="20"/>
              </w:rPr>
            </w:pPr>
            <w:r w:rsidRPr="00197412">
              <w:rPr>
                <w:sz w:val="20"/>
                <w:szCs w:val="20"/>
              </w:rPr>
              <w:t>Der Stoß richtet mehr Schaden an, der Fechter ist dafür leichter vom Gegner zu treffen.</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Bindung</w:t>
            </w:r>
          </w:p>
        </w:tc>
        <w:tc>
          <w:tcPr>
            <w:tcW w:w="6545" w:type="dxa"/>
          </w:tcPr>
          <w:p w:rsidR="00EA0E07" w:rsidRPr="00197412" w:rsidRDefault="00EA0E07" w:rsidP="00197412">
            <w:pPr>
              <w:jc w:val="both"/>
              <w:rPr>
                <w:sz w:val="20"/>
                <w:szCs w:val="20"/>
              </w:rPr>
            </w:pPr>
            <w:r w:rsidRPr="00197412">
              <w:rPr>
                <w:sz w:val="20"/>
                <w:szCs w:val="20"/>
              </w:rPr>
              <w:t>Die Fechtkörbe werden ineinander verhakt.</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Bingo</w:t>
            </w:r>
          </w:p>
        </w:tc>
        <w:tc>
          <w:tcPr>
            <w:tcW w:w="6545" w:type="dxa"/>
          </w:tcPr>
          <w:p w:rsidR="00EA0E07" w:rsidRPr="00197412" w:rsidRDefault="00EA0E07" w:rsidP="00197412">
            <w:pPr>
              <w:jc w:val="both"/>
              <w:rPr>
                <w:sz w:val="20"/>
                <w:szCs w:val="20"/>
              </w:rPr>
            </w:pPr>
            <w:r w:rsidRPr="00197412">
              <w:rPr>
                <w:sz w:val="20"/>
                <w:szCs w:val="20"/>
              </w:rPr>
              <w:t>Über die Spitze der Waffe wird eine Schnalzbewegung gemacht um die gegnerische Klinge zu umgehen.</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Botta „auf Drei“</w:t>
            </w:r>
          </w:p>
        </w:tc>
        <w:tc>
          <w:tcPr>
            <w:tcW w:w="6545" w:type="dxa"/>
          </w:tcPr>
          <w:p w:rsidR="00EA0E07" w:rsidRPr="00197412" w:rsidRDefault="00EA0E07" w:rsidP="00197412">
            <w:pPr>
              <w:jc w:val="both"/>
              <w:rPr>
                <w:sz w:val="20"/>
                <w:szCs w:val="20"/>
              </w:rPr>
            </w:pPr>
            <w:r w:rsidRPr="00197412">
              <w:rPr>
                <w:sz w:val="20"/>
                <w:szCs w:val="20"/>
              </w:rPr>
              <w:t>Nach einer Finte wird die Waffe hinter dem eigenen Rücken in die andere Hand geworfen und überraschend zugestoßen.</w:t>
            </w:r>
          </w:p>
        </w:tc>
      </w:tr>
      <w:tr w:rsidR="00EA0E07" w:rsidRPr="00197412" w:rsidTr="00197412">
        <w:tc>
          <w:tcPr>
            <w:tcW w:w="2352" w:type="dxa"/>
          </w:tcPr>
          <w:p w:rsidR="00EA0E07" w:rsidRPr="00CA70BC" w:rsidRDefault="00EA0E07" w:rsidP="00197412">
            <w:pPr>
              <w:jc w:val="both"/>
              <w:rPr>
                <w:b/>
                <w:sz w:val="18"/>
                <w:szCs w:val="18"/>
              </w:rPr>
            </w:pPr>
            <w:proofErr w:type="spellStart"/>
            <w:r w:rsidRPr="00CA70BC">
              <w:rPr>
                <w:b/>
                <w:sz w:val="18"/>
                <w:szCs w:val="18"/>
              </w:rPr>
              <w:t>Caminieren</w:t>
            </w:r>
            <w:proofErr w:type="spellEnd"/>
          </w:p>
        </w:tc>
        <w:tc>
          <w:tcPr>
            <w:tcW w:w="6545" w:type="dxa"/>
          </w:tcPr>
          <w:p w:rsidR="00EA0E07" w:rsidRPr="00197412" w:rsidRDefault="00EA0E07" w:rsidP="00197412">
            <w:pPr>
              <w:jc w:val="both"/>
              <w:rPr>
                <w:sz w:val="20"/>
                <w:szCs w:val="20"/>
              </w:rPr>
            </w:pPr>
            <w:r w:rsidRPr="00197412">
              <w:rPr>
                <w:sz w:val="20"/>
                <w:szCs w:val="20"/>
              </w:rPr>
              <w:t>Kontinuierlich auf den Gegner zu bewegen und Ihn vor sich her treiben.</w:t>
            </w:r>
          </w:p>
        </w:tc>
      </w:tr>
      <w:tr w:rsidR="00EA0E07" w:rsidRPr="00197412" w:rsidTr="00197412">
        <w:tc>
          <w:tcPr>
            <w:tcW w:w="2352" w:type="dxa"/>
          </w:tcPr>
          <w:p w:rsidR="00EA0E07" w:rsidRPr="00CA70BC" w:rsidRDefault="00EA0E07" w:rsidP="00197412">
            <w:pPr>
              <w:jc w:val="both"/>
              <w:rPr>
                <w:b/>
                <w:sz w:val="18"/>
                <w:szCs w:val="18"/>
              </w:rPr>
            </w:pPr>
            <w:proofErr w:type="spellStart"/>
            <w:r w:rsidRPr="00CA70BC">
              <w:rPr>
                <w:b/>
                <w:sz w:val="18"/>
                <w:szCs w:val="18"/>
              </w:rPr>
              <w:t>Cavation</w:t>
            </w:r>
            <w:proofErr w:type="spellEnd"/>
          </w:p>
        </w:tc>
        <w:tc>
          <w:tcPr>
            <w:tcW w:w="6545" w:type="dxa"/>
          </w:tcPr>
          <w:p w:rsidR="00EA0E07" w:rsidRPr="00197412" w:rsidRDefault="00EA0E07" w:rsidP="00197412">
            <w:pPr>
              <w:jc w:val="both"/>
              <w:rPr>
                <w:sz w:val="20"/>
                <w:szCs w:val="20"/>
              </w:rPr>
            </w:pPr>
            <w:r w:rsidRPr="00197412">
              <w:rPr>
                <w:sz w:val="20"/>
                <w:szCs w:val="20"/>
              </w:rPr>
              <w:t>In einer Vorwärtsbewegung führt die Spitze der Klinge eine kreisähnliche Bewegung um die gegnerische Waffe aus. Sie wird verwendet um der gegnerischen Waffe auszuweichen oder sich aus einer Bindung zu lösen.</w:t>
            </w:r>
          </w:p>
        </w:tc>
      </w:tr>
      <w:tr w:rsidR="00EA0E07" w:rsidRPr="00197412" w:rsidTr="00197412">
        <w:tc>
          <w:tcPr>
            <w:tcW w:w="2352" w:type="dxa"/>
          </w:tcPr>
          <w:p w:rsidR="00EA0E07" w:rsidRPr="00CA70BC" w:rsidRDefault="00EA0E07" w:rsidP="00197412">
            <w:pPr>
              <w:jc w:val="both"/>
              <w:rPr>
                <w:b/>
                <w:sz w:val="18"/>
                <w:szCs w:val="18"/>
              </w:rPr>
            </w:pPr>
            <w:proofErr w:type="spellStart"/>
            <w:r w:rsidRPr="00CA70BC">
              <w:rPr>
                <w:b/>
                <w:sz w:val="18"/>
                <w:szCs w:val="18"/>
              </w:rPr>
              <w:t>Cavation</w:t>
            </w:r>
            <w:proofErr w:type="spellEnd"/>
            <w:r w:rsidRPr="00CA70BC">
              <w:rPr>
                <w:b/>
                <w:sz w:val="18"/>
                <w:szCs w:val="18"/>
              </w:rPr>
              <w:t xml:space="preserve"> ins Tempo</w:t>
            </w:r>
          </w:p>
        </w:tc>
        <w:tc>
          <w:tcPr>
            <w:tcW w:w="6545" w:type="dxa"/>
          </w:tcPr>
          <w:p w:rsidR="00EA0E07" w:rsidRPr="00197412" w:rsidRDefault="00EA0E07" w:rsidP="00197412">
            <w:pPr>
              <w:jc w:val="both"/>
              <w:rPr>
                <w:sz w:val="20"/>
                <w:szCs w:val="20"/>
              </w:rPr>
            </w:pPr>
            <w:r w:rsidRPr="00197412">
              <w:rPr>
                <w:sz w:val="20"/>
                <w:szCs w:val="20"/>
              </w:rPr>
              <w:t xml:space="preserve">Eine </w:t>
            </w:r>
            <w:proofErr w:type="spellStart"/>
            <w:r w:rsidRPr="00197412">
              <w:rPr>
                <w:sz w:val="20"/>
                <w:szCs w:val="20"/>
              </w:rPr>
              <w:t>Cavation</w:t>
            </w:r>
            <w:proofErr w:type="spellEnd"/>
            <w:r w:rsidRPr="00197412">
              <w:rPr>
                <w:sz w:val="20"/>
                <w:szCs w:val="20"/>
              </w:rPr>
              <w:t>, die in den gegnerischen Angriff hinein erfolgt.</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 xml:space="preserve">Coup de </w:t>
            </w:r>
            <w:proofErr w:type="spellStart"/>
            <w:r w:rsidRPr="00CA70BC">
              <w:rPr>
                <w:b/>
                <w:sz w:val="18"/>
                <w:szCs w:val="18"/>
              </w:rPr>
              <w:t>gout</w:t>
            </w:r>
            <w:proofErr w:type="spellEnd"/>
          </w:p>
        </w:tc>
        <w:tc>
          <w:tcPr>
            <w:tcW w:w="6545" w:type="dxa"/>
          </w:tcPr>
          <w:p w:rsidR="00EA0E07" w:rsidRPr="00197412" w:rsidRDefault="00EA0E07" w:rsidP="00197412">
            <w:pPr>
              <w:jc w:val="both"/>
              <w:rPr>
                <w:sz w:val="20"/>
                <w:szCs w:val="20"/>
              </w:rPr>
            </w:pPr>
            <w:r w:rsidRPr="00197412">
              <w:rPr>
                <w:sz w:val="20"/>
                <w:szCs w:val="20"/>
              </w:rPr>
              <w:t>Der klassische Tritt zwischen die Beine.</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Coupé</w:t>
            </w:r>
          </w:p>
        </w:tc>
        <w:tc>
          <w:tcPr>
            <w:tcW w:w="6545" w:type="dxa"/>
          </w:tcPr>
          <w:p w:rsidR="00EA0E07" w:rsidRPr="00197412" w:rsidRDefault="00EA0E07" w:rsidP="00197412">
            <w:pPr>
              <w:jc w:val="both"/>
              <w:rPr>
                <w:sz w:val="20"/>
                <w:szCs w:val="20"/>
              </w:rPr>
            </w:pPr>
            <w:r w:rsidRPr="00197412">
              <w:rPr>
                <w:sz w:val="20"/>
                <w:szCs w:val="20"/>
              </w:rPr>
              <w:t>Über die Spitze der Waffe wird eine Schnalzbewegung mit Klingenkontaktausgeführt um die gegnerische Klinge zu umgehen</w:t>
            </w:r>
          </w:p>
        </w:tc>
      </w:tr>
      <w:tr w:rsidR="00EA0E07" w:rsidRPr="00197412" w:rsidTr="00197412">
        <w:tc>
          <w:tcPr>
            <w:tcW w:w="2352" w:type="dxa"/>
          </w:tcPr>
          <w:p w:rsidR="00EA0E07" w:rsidRPr="00CA70BC" w:rsidRDefault="00EA0E07" w:rsidP="00197412">
            <w:pPr>
              <w:jc w:val="both"/>
              <w:rPr>
                <w:b/>
                <w:sz w:val="18"/>
                <w:szCs w:val="18"/>
              </w:rPr>
            </w:pPr>
            <w:proofErr w:type="spellStart"/>
            <w:r w:rsidRPr="00CA70BC">
              <w:rPr>
                <w:b/>
                <w:sz w:val="18"/>
                <w:szCs w:val="18"/>
              </w:rPr>
              <w:t>Chiamata</w:t>
            </w:r>
            <w:proofErr w:type="spellEnd"/>
          </w:p>
        </w:tc>
        <w:tc>
          <w:tcPr>
            <w:tcW w:w="6545" w:type="dxa"/>
          </w:tcPr>
          <w:p w:rsidR="00EA0E07" w:rsidRPr="00197412" w:rsidRDefault="00EA0E07" w:rsidP="00197412">
            <w:pPr>
              <w:jc w:val="both"/>
              <w:rPr>
                <w:sz w:val="20"/>
                <w:szCs w:val="20"/>
              </w:rPr>
            </w:pPr>
            <w:r w:rsidRPr="00197412">
              <w:rPr>
                <w:sz w:val="20"/>
                <w:szCs w:val="20"/>
              </w:rPr>
              <w:t>Dem Gegner eine Blöße geben um Ihn zu einer bestimmten Aktion zu verführen.</w:t>
            </w:r>
          </w:p>
        </w:tc>
      </w:tr>
      <w:tr w:rsidR="00EA0E07" w:rsidRPr="00197412" w:rsidTr="00197412">
        <w:tc>
          <w:tcPr>
            <w:tcW w:w="2352" w:type="dxa"/>
          </w:tcPr>
          <w:p w:rsidR="00EA0E07" w:rsidRPr="00CA70BC" w:rsidRDefault="00EA0E07" w:rsidP="00197412">
            <w:pPr>
              <w:jc w:val="both"/>
              <w:rPr>
                <w:b/>
                <w:sz w:val="18"/>
                <w:szCs w:val="18"/>
              </w:rPr>
            </w:pPr>
            <w:proofErr w:type="spellStart"/>
            <w:r w:rsidRPr="00CA70BC">
              <w:rPr>
                <w:b/>
                <w:sz w:val="18"/>
                <w:szCs w:val="18"/>
              </w:rPr>
              <w:t>Cavieren</w:t>
            </w:r>
            <w:proofErr w:type="spellEnd"/>
          </w:p>
        </w:tc>
        <w:tc>
          <w:tcPr>
            <w:tcW w:w="6545" w:type="dxa"/>
          </w:tcPr>
          <w:p w:rsidR="00EA0E07" w:rsidRPr="00197412" w:rsidRDefault="00EA0E07" w:rsidP="00197412">
            <w:pPr>
              <w:jc w:val="both"/>
              <w:rPr>
                <w:sz w:val="20"/>
                <w:szCs w:val="20"/>
              </w:rPr>
            </w:pPr>
            <w:r w:rsidRPr="00197412">
              <w:rPr>
                <w:sz w:val="20"/>
                <w:szCs w:val="20"/>
              </w:rPr>
              <w:t>Die Klinge des Gegners umgehen.</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Finte</w:t>
            </w:r>
          </w:p>
        </w:tc>
        <w:tc>
          <w:tcPr>
            <w:tcW w:w="6545" w:type="dxa"/>
          </w:tcPr>
          <w:p w:rsidR="00EA0E07" w:rsidRPr="00197412" w:rsidRDefault="00EA0E07" w:rsidP="00197412">
            <w:pPr>
              <w:jc w:val="both"/>
              <w:rPr>
                <w:sz w:val="20"/>
                <w:szCs w:val="20"/>
              </w:rPr>
            </w:pPr>
            <w:r w:rsidRPr="00197412">
              <w:rPr>
                <w:sz w:val="20"/>
                <w:szCs w:val="20"/>
              </w:rPr>
              <w:t>Gegner mit fingiertem Angriff verwirren und wo anders zustoßen.</w:t>
            </w:r>
          </w:p>
        </w:tc>
      </w:tr>
      <w:tr w:rsidR="00EA0E07" w:rsidRPr="00197412" w:rsidTr="00197412">
        <w:tc>
          <w:tcPr>
            <w:tcW w:w="2352" w:type="dxa"/>
          </w:tcPr>
          <w:p w:rsidR="00EA0E07" w:rsidRPr="00CA70BC" w:rsidRDefault="00EA0E07" w:rsidP="00197412">
            <w:pPr>
              <w:jc w:val="both"/>
              <w:rPr>
                <w:b/>
                <w:sz w:val="18"/>
                <w:szCs w:val="18"/>
              </w:rPr>
            </w:pPr>
            <w:proofErr w:type="spellStart"/>
            <w:r w:rsidRPr="00CA70BC">
              <w:rPr>
                <w:b/>
                <w:sz w:val="18"/>
                <w:szCs w:val="18"/>
              </w:rPr>
              <w:t>Flanconade</w:t>
            </w:r>
            <w:proofErr w:type="spellEnd"/>
          </w:p>
        </w:tc>
        <w:tc>
          <w:tcPr>
            <w:tcW w:w="6545" w:type="dxa"/>
          </w:tcPr>
          <w:p w:rsidR="00EA0E07" w:rsidRPr="00197412" w:rsidRDefault="00EA0E07" w:rsidP="00197412">
            <w:pPr>
              <w:jc w:val="both"/>
              <w:rPr>
                <w:sz w:val="20"/>
                <w:szCs w:val="20"/>
              </w:rPr>
            </w:pPr>
            <w:r w:rsidRPr="00197412">
              <w:rPr>
                <w:sz w:val="20"/>
                <w:szCs w:val="20"/>
              </w:rPr>
              <w:t>Aus einer Bindung heraus wird die Klinge mit der Mitte um die andere Klinge gedrückt und ein Stoß gesetzt.</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Knaufschlag</w:t>
            </w:r>
          </w:p>
        </w:tc>
        <w:tc>
          <w:tcPr>
            <w:tcW w:w="6545" w:type="dxa"/>
          </w:tcPr>
          <w:p w:rsidR="00EA0E07" w:rsidRPr="00197412" w:rsidRDefault="00EA0E07" w:rsidP="00197412">
            <w:pPr>
              <w:jc w:val="both"/>
              <w:rPr>
                <w:sz w:val="20"/>
                <w:szCs w:val="20"/>
              </w:rPr>
            </w:pPr>
            <w:r w:rsidRPr="00197412">
              <w:rPr>
                <w:sz w:val="20"/>
                <w:szCs w:val="20"/>
              </w:rPr>
              <w:t>Den Gegner betäuben.</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Riposte</w:t>
            </w:r>
          </w:p>
        </w:tc>
        <w:tc>
          <w:tcPr>
            <w:tcW w:w="6545" w:type="dxa"/>
          </w:tcPr>
          <w:p w:rsidR="00EA0E07" w:rsidRPr="00197412" w:rsidRDefault="00EA0E07" w:rsidP="00197412">
            <w:pPr>
              <w:jc w:val="both"/>
              <w:rPr>
                <w:sz w:val="20"/>
                <w:szCs w:val="20"/>
              </w:rPr>
            </w:pPr>
            <w:r w:rsidRPr="00197412">
              <w:rPr>
                <w:sz w:val="20"/>
                <w:szCs w:val="20"/>
              </w:rPr>
              <w:t>Den Angriff parieren und in einem Zug zum Gegenangriff übergehen.</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Corps a Corps</w:t>
            </w:r>
          </w:p>
        </w:tc>
        <w:tc>
          <w:tcPr>
            <w:tcW w:w="6545" w:type="dxa"/>
          </w:tcPr>
          <w:p w:rsidR="00EA0E07" w:rsidRPr="00197412" w:rsidRDefault="00EA0E07" w:rsidP="00197412">
            <w:pPr>
              <w:jc w:val="both"/>
              <w:rPr>
                <w:sz w:val="20"/>
                <w:szCs w:val="20"/>
              </w:rPr>
            </w:pPr>
            <w:r w:rsidRPr="00197412">
              <w:rPr>
                <w:sz w:val="20"/>
                <w:szCs w:val="20"/>
              </w:rPr>
              <w:t>Klinge an Klinge mit dem Gegner.</w:t>
            </w:r>
          </w:p>
        </w:tc>
      </w:tr>
      <w:tr w:rsidR="00EA0E07" w:rsidRPr="00197412" w:rsidTr="00197412">
        <w:tc>
          <w:tcPr>
            <w:tcW w:w="2352" w:type="dxa"/>
          </w:tcPr>
          <w:p w:rsidR="00EA0E07" w:rsidRPr="00CA70BC" w:rsidRDefault="00EA0E07" w:rsidP="00197412">
            <w:pPr>
              <w:jc w:val="both"/>
              <w:rPr>
                <w:b/>
                <w:sz w:val="18"/>
                <w:szCs w:val="18"/>
              </w:rPr>
            </w:pPr>
            <w:proofErr w:type="spellStart"/>
            <w:r w:rsidRPr="00CA70BC">
              <w:rPr>
                <w:b/>
                <w:sz w:val="18"/>
                <w:szCs w:val="18"/>
              </w:rPr>
              <w:t>Stop</w:t>
            </w:r>
            <w:proofErr w:type="spellEnd"/>
            <w:r w:rsidRPr="00CA70BC">
              <w:rPr>
                <w:b/>
                <w:sz w:val="18"/>
                <w:szCs w:val="18"/>
              </w:rPr>
              <w:t xml:space="preserve"> </w:t>
            </w:r>
            <w:proofErr w:type="spellStart"/>
            <w:r w:rsidRPr="00CA70BC">
              <w:rPr>
                <w:b/>
                <w:sz w:val="18"/>
                <w:szCs w:val="18"/>
              </w:rPr>
              <w:t>Thrust</w:t>
            </w:r>
            <w:proofErr w:type="spellEnd"/>
          </w:p>
        </w:tc>
        <w:tc>
          <w:tcPr>
            <w:tcW w:w="6545" w:type="dxa"/>
          </w:tcPr>
          <w:p w:rsidR="00EA0E07" w:rsidRPr="00197412" w:rsidRDefault="00EA0E07" w:rsidP="00197412">
            <w:pPr>
              <w:jc w:val="both"/>
              <w:rPr>
                <w:sz w:val="20"/>
                <w:szCs w:val="20"/>
              </w:rPr>
            </w:pPr>
            <w:r w:rsidRPr="00197412">
              <w:rPr>
                <w:sz w:val="20"/>
                <w:szCs w:val="20"/>
              </w:rPr>
              <w:t xml:space="preserve">Den Angriff des Gegners parieren, indem man </w:t>
            </w:r>
            <w:r w:rsidR="00197412" w:rsidRPr="00197412">
              <w:rPr>
                <w:sz w:val="20"/>
                <w:szCs w:val="20"/>
              </w:rPr>
              <w:t>i</w:t>
            </w:r>
            <w:r w:rsidRPr="00197412">
              <w:rPr>
                <w:sz w:val="20"/>
                <w:szCs w:val="20"/>
              </w:rPr>
              <w:t>h</w:t>
            </w:r>
            <w:r w:rsidR="00197412" w:rsidRPr="00197412">
              <w:rPr>
                <w:sz w:val="20"/>
                <w:szCs w:val="20"/>
              </w:rPr>
              <w:t>n</w:t>
            </w:r>
            <w:r w:rsidRPr="00197412">
              <w:rPr>
                <w:sz w:val="20"/>
                <w:szCs w:val="20"/>
              </w:rPr>
              <w:t xml:space="preserve"> am Waffenarm trifft.</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Zeichnen</w:t>
            </w:r>
          </w:p>
        </w:tc>
        <w:tc>
          <w:tcPr>
            <w:tcW w:w="6545" w:type="dxa"/>
          </w:tcPr>
          <w:p w:rsidR="00EA0E07" w:rsidRPr="00197412" w:rsidRDefault="00EA0E07" w:rsidP="00197412">
            <w:pPr>
              <w:jc w:val="both"/>
              <w:rPr>
                <w:sz w:val="20"/>
                <w:szCs w:val="20"/>
              </w:rPr>
            </w:pPr>
            <w:r w:rsidRPr="00197412">
              <w:rPr>
                <w:sz w:val="20"/>
                <w:szCs w:val="20"/>
              </w:rPr>
              <w:t>Den Gegner als Zeichen der Überlegenheit a la Zorro „verzieren“.</w:t>
            </w:r>
          </w:p>
        </w:tc>
      </w:tr>
      <w:tr w:rsidR="00EA0E07" w:rsidRPr="00197412" w:rsidTr="00197412">
        <w:tc>
          <w:tcPr>
            <w:tcW w:w="2352" w:type="dxa"/>
          </w:tcPr>
          <w:p w:rsidR="00EA0E07" w:rsidRPr="00CA70BC" w:rsidRDefault="00EA0E07" w:rsidP="00197412">
            <w:pPr>
              <w:jc w:val="both"/>
              <w:rPr>
                <w:b/>
                <w:sz w:val="18"/>
                <w:szCs w:val="18"/>
              </w:rPr>
            </w:pPr>
            <w:proofErr w:type="spellStart"/>
            <w:r w:rsidRPr="00CA70BC">
              <w:rPr>
                <w:b/>
                <w:sz w:val="18"/>
                <w:szCs w:val="18"/>
              </w:rPr>
              <w:t>Stringieren</w:t>
            </w:r>
            <w:proofErr w:type="spellEnd"/>
          </w:p>
        </w:tc>
        <w:tc>
          <w:tcPr>
            <w:tcW w:w="6545" w:type="dxa"/>
          </w:tcPr>
          <w:p w:rsidR="00EA0E07" w:rsidRPr="00197412" w:rsidRDefault="00EA0E07" w:rsidP="00197412">
            <w:pPr>
              <w:jc w:val="both"/>
              <w:rPr>
                <w:sz w:val="20"/>
                <w:szCs w:val="20"/>
              </w:rPr>
            </w:pPr>
            <w:r w:rsidRPr="00197412">
              <w:rPr>
                <w:sz w:val="20"/>
                <w:szCs w:val="20"/>
              </w:rPr>
              <w:t>Mit der Zweithand zustechen, wenn man die Klinge des Gegners gebunden hat.</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Wirbel</w:t>
            </w:r>
          </w:p>
        </w:tc>
        <w:tc>
          <w:tcPr>
            <w:tcW w:w="6545" w:type="dxa"/>
          </w:tcPr>
          <w:p w:rsidR="00EA0E07" w:rsidRPr="00197412" w:rsidRDefault="00EA0E07" w:rsidP="00197412">
            <w:pPr>
              <w:jc w:val="both"/>
              <w:rPr>
                <w:sz w:val="20"/>
                <w:szCs w:val="20"/>
              </w:rPr>
            </w:pPr>
            <w:r w:rsidRPr="00197412">
              <w:rPr>
                <w:sz w:val="20"/>
                <w:szCs w:val="20"/>
              </w:rPr>
              <w:t>Die Klinge des Gegners drehen um Ihn damit zu entwaffnen.</w:t>
            </w:r>
          </w:p>
        </w:tc>
      </w:tr>
      <w:tr w:rsidR="00EA0E07" w:rsidRPr="00197412" w:rsidTr="00197412">
        <w:tc>
          <w:tcPr>
            <w:tcW w:w="2352" w:type="dxa"/>
          </w:tcPr>
          <w:p w:rsidR="00EA0E07" w:rsidRPr="00CA70BC" w:rsidRDefault="00EA0E07" w:rsidP="00197412">
            <w:pPr>
              <w:jc w:val="both"/>
              <w:rPr>
                <w:b/>
                <w:sz w:val="18"/>
                <w:szCs w:val="18"/>
              </w:rPr>
            </w:pPr>
            <w:r w:rsidRPr="00CA70BC">
              <w:rPr>
                <w:b/>
                <w:sz w:val="18"/>
                <w:szCs w:val="18"/>
              </w:rPr>
              <w:t xml:space="preserve">(x-facher) </w:t>
            </w:r>
            <w:proofErr w:type="spellStart"/>
            <w:r w:rsidRPr="00CA70BC">
              <w:rPr>
                <w:b/>
                <w:sz w:val="18"/>
                <w:szCs w:val="18"/>
              </w:rPr>
              <w:t>DeLucca</w:t>
            </w:r>
            <w:proofErr w:type="spellEnd"/>
          </w:p>
        </w:tc>
        <w:tc>
          <w:tcPr>
            <w:tcW w:w="6545" w:type="dxa"/>
          </w:tcPr>
          <w:p w:rsidR="00EA0E07" w:rsidRPr="00197412" w:rsidRDefault="00EA0E07" w:rsidP="00197412">
            <w:pPr>
              <w:jc w:val="both"/>
              <w:rPr>
                <w:sz w:val="20"/>
                <w:szCs w:val="20"/>
              </w:rPr>
            </w:pPr>
            <w:r w:rsidRPr="00197412">
              <w:rPr>
                <w:sz w:val="20"/>
                <w:szCs w:val="20"/>
              </w:rPr>
              <w:t>Man wirft die Waffe senkrecht hoch in die Luft, sodass sie sich auf dem Weg zum Scheitelpunkt genau x-mal überschlägt. Der Trick ist, die Waffe so hoch zu werfen, dass der Gegner sie abschreibt und nicht mehr daran denkt. Währenddessen geht am Boden der Kampf (mit Zweitwaffe) einmal im Kreis herum. Währenddessen fällt die Waffe wieder nach unten. Genau wenn man wieder am Ausgangspunkt ist, muss der Degen wieder runterkommen, man greift ihn aus der Luft und zwiebelt dem völlig überraschten Gegner eine auf die Nase.</w:t>
            </w:r>
          </w:p>
        </w:tc>
      </w:tr>
    </w:tbl>
    <w:p w:rsidR="005D17DB" w:rsidRPr="00D12124" w:rsidRDefault="005D17DB" w:rsidP="004E2F55">
      <w:pPr>
        <w:jc w:val="both"/>
        <w:rPr>
          <w:sz w:val="22"/>
          <w:szCs w:val="22"/>
        </w:rPr>
      </w:pPr>
    </w:p>
    <w:sectPr w:rsidR="005D17DB" w:rsidRPr="00D12124" w:rsidSect="003C76C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87"/>
  <w:displayVerticalDrawingGridEvery w:val="2"/>
  <w:noPunctuationKerning/>
  <w:characterSpacingControl w:val="doNotCompress"/>
  <w:compat/>
  <w:rsids>
    <w:rsidRoot w:val="00A713AA"/>
    <w:rsid w:val="00000B0E"/>
    <w:rsid w:val="00011476"/>
    <w:rsid w:val="00066803"/>
    <w:rsid w:val="000A0D5B"/>
    <w:rsid w:val="000B51F2"/>
    <w:rsid w:val="000C59E0"/>
    <w:rsid w:val="00197412"/>
    <w:rsid w:val="001B3268"/>
    <w:rsid w:val="001C6EC9"/>
    <w:rsid w:val="002120F7"/>
    <w:rsid w:val="00227D63"/>
    <w:rsid w:val="00246AA2"/>
    <w:rsid w:val="00363A25"/>
    <w:rsid w:val="003C76C8"/>
    <w:rsid w:val="003E2B15"/>
    <w:rsid w:val="00421DC0"/>
    <w:rsid w:val="0042232A"/>
    <w:rsid w:val="0046401D"/>
    <w:rsid w:val="004C7768"/>
    <w:rsid w:val="004E2F55"/>
    <w:rsid w:val="00521CC0"/>
    <w:rsid w:val="00534046"/>
    <w:rsid w:val="00541FB5"/>
    <w:rsid w:val="00545690"/>
    <w:rsid w:val="0056619E"/>
    <w:rsid w:val="005711FC"/>
    <w:rsid w:val="005D17DB"/>
    <w:rsid w:val="006163A8"/>
    <w:rsid w:val="006341B5"/>
    <w:rsid w:val="008140C1"/>
    <w:rsid w:val="008C2594"/>
    <w:rsid w:val="0096439F"/>
    <w:rsid w:val="00965AD7"/>
    <w:rsid w:val="009F7B32"/>
    <w:rsid w:val="00A63A56"/>
    <w:rsid w:val="00A713AA"/>
    <w:rsid w:val="00AA7873"/>
    <w:rsid w:val="00AD7153"/>
    <w:rsid w:val="00B4128D"/>
    <w:rsid w:val="00BA3CFE"/>
    <w:rsid w:val="00BB24E4"/>
    <w:rsid w:val="00CA70BC"/>
    <w:rsid w:val="00D12124"/>
    <w:rsid w:val="00D13C8D"/>
    <w:rsid w:val="00D81846"/>
    <w:rsid w:val="00E14417"/>
    <w:rsid w:val="00EA0E07"/>
    <w:rsid w:val="00EE157F"/>
    <w:rsid w:val="00F10F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le Grid"/>
    <w:basedOn w:val="NormaleTabelle"/>
    <w:rsid w:val="005D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000B0E"/>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Riposte:          Den Angriff parieren und in einem Zug zum Gegenangriff übergehen</vt:lpstr>
    </vt:vector>
  </TitlesOfParts>
  <Company>SenWi</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Riposte:          Den Angriff parieren und in einem Zug zum Gegenangriff übergehen</dc:title>
  <dc:creator>Bogenschneider</dc:creator>
  <cp:lastModifiedBy>Bogenschneider</cp:lastModifiedBy>
  <cp:revision>2</cp:revision>
  <dcterms:created xsi:type="dcterms:W3CDTF">2010-04-20T13:50:00Z</dcterms:created>
  <dcterms:modified xsi:type="dcterms:W3CDTF">2010-04-20T13:50:00Z</dcterms:modified>
</cp:coreProperties>
</file>